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A0A9" w14:textId="77777777" w:rsidR="00934D8E" w:rsidRDefault="00934D8E" w:rsidP="00934D8E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Intestazione Ospedale</w:t>
      </w:r>
    </w:p>
    <w:p w14:paraId="5C024C55" w14:textId="77777777" w:rsidR="00934D8E" w:rsidRDefault="00934D8E" w:rsidP="00934D8E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F374A05" w14:textId="77777777" w:rsidR="00934D8E" w:rsidRDefault="00934D8E" w:rsidP="00934D8E">
      <w:pPr>
        <w:pStyle w:val="Corpodeltesto2"/>
        <w:jc w:val="left"/>
        <w:rPr>
          <w:rFonts w:ascii="Times New Roman" w:hAnsi="Times New Roman"/>
        </w:rPr>
      </w:pPr>
    </w:p>
    <w:p w14:paraId="671F864B" w14:textId="77777777" w:rsidR="00934D8E" w:rsidRDefault="00934D8E" w:rsidP="00934D8E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CONSENSO INFORMATO</w:t>
      </w:r>
    </w:p>
    <w:p w14:paraId="3F6FDB57" w14:textId="77777777" w:rsidR="00934D8E" w:rsidRDefault="00934D8E" w:rsidP="00934D8E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>PER EMODINAMICA E CARDIOLOGIA INTERVENTISTICA</w:t>
      </w:r>
    </w:p>
    <w:p w14:paraId="413E6841" w14:textId="77777777" w:rsidR="00934D8E" w:rsidRDefault="00934D8E" w:rsidP="00934D8E">
      <w:pPr>
        <w:pStyle w:val="Corpodeltesto2"/>
        <w:jc w:val="both"/>
        <w:rPr>
          <w:rFonts w:ascii="Times New Roman" w:hAnsi="Times New Roman"/>
          <w:sz w:val="22"/>
        </w:rPr>
      </w:pPr>
    </w:p>
    <w:p w14:paraId="123262AD" w14:textId="3AAD53E4" w:rsidR="00934D8E" w:rsidRDefault="00934D8E" w:rsidP="00934D8E">
      <w:pPr>
        <w:pStyle w:val="Corpodeltesto"/>
        <w:rPr>
          <w:i/>
          <w:iCs/>
        </w:rPr>
      </w:pPr>
      <w:r>
        <w:rPr>
          <w:i/>
          <w:iCs/>
        </w:rPr>
        <w:t xml:space="preserve">Lo scopo del presente modulo è </w:t>
      </w:r>
      <w:proofErr w:type="gramStart"/>
      <w:r>
        <w:rPr>
          <w:i/>
          <w:iCs/>
        </w:rPr>
        <w:t>quello di</w:t>
      </w:r>
      <w:proofErr w:type="gramEnd"/>
      <w:r>
        <w:rPr>
          <w:i/>
          <w:iCs/>
        </w:rPr>
        <w:t xml:space="preserve"> informarla sul rischio-beneficio relativo alla procedura di</w:t>
      </w:r>
      <w:r w:rsidR="00C036CA">
        <w:rPr>
          <w:i/>
          <w:iCs/>
        </w:rPr>
        <w:t xml:space="preserve"> occlusione auricola sinistra </w:t>
      </w:r>
      <w:r>
        <w:rPr>
          <w:i/>
          <w:iCs/>
        </w:rPr>
        <w:t xml:space="preserve">, </w:t>
      </w:r>
      <w:r>
        <w:rPr>
          <w:i/>
          <w:iCs/>
          <w:szCs w:val="22"/>
        </w:rPr>
        <w:t xml:space="preserve">a cui è stata posta indicazione dopo esame diagnostico. </w:t>
      </w:r>
      <w:r>
        <w:rPr>
          <w:i/>
          <w:iCs/>
        </w:rPr>
        <w:t xml:space="preserve"> E’ importante leggere con attenzione il presente modulo ed esporre qualsiasi domanda </w:t>
      </w:r>
      <w:proofErr w:type="gramStart"/>
      <w:r>
        <w:rPr>
          <w:i/>
          <w:iCs/>
        </w:rPr>
        <w:t>relativa alla</w:t>
      </w:r>
      <w:proofErr w:type="gramEnd"/>
      <w:r>
        <w:rPr>
          <w:i/>
          <w:iCs/>
        </w:rPr>
        <w:t xml:space="preserve"> procedura.</w:t>
      </w:r>
    </w:p>
    <w:p w14:paraId="32005141" w14:textId="77777777" w:rsidR="00934D8E" w:rsidRDefault="00934D8E" w:rsidP="00934D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139EC40" w14:textId="77777777" w:rsidR="00934D8E" w:rsidRDefault="00934D8E" w:rsidP="009B4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6293196" w14:textId="77777777" w:rsidR="00934D8E" w:rsidRDefault="00934D8E" w:rsidP="009B4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5601544" w14:textId="77777777" w:rsidR="009B439B" w:rsidRPr="00455412" w:rsidRDefault="009B439B" w:rsidP="009B4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12">
        <w:rPr>
          <w:rFonts w:ascii="Times New Roman" w:hAnsi="Times New Roman" w:cs="Times New Roman"/>
          <w:b/>
          <w:sz w:val="28"/>
          <w:szCs w:val="28"/>
        </w:rPr>
        <w:t>CONSENSO INFORMATO ALLA PROCEDURA DI</w:t>
      </w:r>
    </w:p>
    <w:p w14:paraId="321CC060" w14:textId="77777777" w:rsidR="009B439B" w:rsidRPr="00455412" w:rsidRDefault="009B439B" w:rsidP="009B4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12">
        <w:rPr>
          <w:rFonts w:ascii="Times New Roman" w:hAnsi="Times New Roman" w:cs="Times New Roman"/>
          <w:b/>
          <w:sz w:val="28"/>
          <w:szCs w:val="28"/>
        </w:rPr>
        <w:t>OCCLUSIONE DELL’AURICOLA SINISTRA</w:t>
      </w:r>
    </w:p>
    <w:p w14:paraId="140CE138" w14:textId="77777777" w:rsidR="009B439B" w:rsidRDefault="009B439B" w:rsidP="009B4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D28D99D" w14:textId="77777777" w:rsidR="009B439B" w:rsidRPr="009B439B" w:rsidRDefault="009B439B" w:rsidP="009B43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33145AF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Questa procedura è una terapia di cardiologia interventistica che ha lo scopo di escludere </w:t>
      </w:r>
      <w:proofErr w:type="gramStart"/>
      <w:r>
        <w:rPr>
          <w:rFonts w:ascii="Times New Roman" w:hAnsi="Times New Roman" w:cs="Times New Roman"/>
        </w:rPr>
        <w:t>dal</w:t>
      </w:r>
      <w:proofErr w:type="gramEnd"/>
    </w:p>
    <w:p w14:paraId="044B28C3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circolo</w:t>
      </w:r>
      <w:proofErr w:type="gramEnd"/>
      <w:r>
        <w:rPr>
          <w:rFonts w:ascii="Times New Roman" w:hAnsi="Times New Roman" w:cs="Times New Roman"/>
        </w:rPr>
        <w:t xml:space="preserve"> ematico l’auricola atriale sinistra.</w:t>
      </w:r>
    </w:p>
    <w:p w14:paraId="526780AE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fibrillazione atriale è una condizione in cui gli atri si contraggono così velocemente </w:t>
      </w:r>
      <w:proofErr w:type="gramStart"/>
      <w:r>
        <w:rPr>
          <w:rFonts w:ascii="Times New Roman" w:hAnsi="Times New Roman" w:cs="Times New Roman"/>
        </w:rPr>
        <w:t>da</w:t>
      </w:r>
      <w:proofErr w:type="gramEnd"/>
    </w:p>
    <w:p w14:paraId="67C063C2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provocare</w:t>
      </w:r>
      <w:proofErr w:type="gramEnd"/>
      <w:r>
        <w:rPr>
          <w:rFonts w:ascii="Times New Roman" w:hAnsi="Times New Roman" w:cs="Times New Roman"/>
        </w:rPr>
        <w:t xml:space="preserve"> un ristagno di sangue all’interno dell’appendice striale sinistra (auricola), che può dar</w:t>
      </w:r>
    </w:p>
    <w:p w14:paraId="5ABFED6E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luogo</w:t>
      </w:r>
      <w:proofErr w:type="gramEnd"/>
      <w:r>
        <w:rPr>
          <w:rFonts w:ascii="Times New Roman" w:hAnsi="Times New Roman" w:cs="Times New Roman"/>
        </w:rPr>
        <w:t xml:space="preserve"> alla formazione di un coagulo. Se si forma un coagulo di </w:t>
      </w:r>
      <w:proofErr w:type="gramStart"/>
      <w:r>
        <w:rPr>
          <w:rFonts w:ascii="Times New Roman" w:hAnsi="Times New Roman" w:cs="Times New Roman"/>
        </w:rPr>
        <w:t>sangue</w:t>
      </w:r>
      <w:proofErr w:type="gramEnd"/>
      <w:r>
        <w:rPr>
          <w:rFonts w:ascii="Times New Roman" w:hAnsi="Times New Roman" w:cs="Times New Roman"/>
        </w:rPr>
        <w:t xml:space="preserve"> si possono verificare</w:t>
      </w:r>
    </w:p>
    <w:p w14:paraId="10047AA4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tromboembolismi</w:t>
      </w:r>
      <w:proofErr w:type="gramEnd"/>
      <w:r>
        <w:rPr>
          <w:rFonts w:ascii="Times New Roman" w:hAnsi="Times New Roman" w:cs="Times New Roman"/>
        </w:rPr>
        <w:t xml:space="preserve"> con conseguente ictus ischemico. La fibrillazione atriale è responsabile del </w:t>
      </w:r>
      <w:proofErr w:type="gramStart"/>
      <w:r>
        <w:rPr>
          <w:rFonts w:ascii="Times New Roman" w:hAnsi="Times New Roman" w:cs="Times New Roman"/>
        </w:rPr>
        <w:t>20%</w:t>
      </w:r>
      <w:proofErr w:type="gramEnd"/>
    </w:p>
    <w:p w14:paraId="16E1ABB7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degli</w:t>
      </w:r>
      <w:proofErr w:type="gramEnd"/>
      <w:r>
        <w:rPr>
          <w:rFonts w:ascii="Times New Roman" w:hAnsi="Times New Roman" w:cs="Times New Roman"/>
        </w:rPr>
        <w:t xml:space="preserve"> ICTUS (</w:t>
      </w:r>
      <w:proofErr w:type="spellStart"/>
      <w:r>
        <w:rPr>
          <w:rFonts w:ascii="Times New Roman" w:hAnsi="Times New Roman" w:cs="Times New Roman"/>
        </w:rPr>
        <w:t>stroke</w:t>
      </w:r>
      <w:proofErr w:type="spellEnd"/>
      <w:r>
        <w:rPr>
          <w:rFonts w:ascii="Times New Roman" w:hAnsi="Times New Roman" w:cs="Times New Roman"/>
        </w:rPr>
        <w:t xml:space="preserve">) dovuti a </w:t>
      </w:r>
      <w:proofErr w:type="spellStart"/>
      <w:r>
        <w:rPr>
          <w:rFonts w:ascii="Times New Roman" w:hAnsi="Times New Roman" w:cs="Times New Roman"/>
        </w:rPr>
        <w:t>tromboembolia</w:t>
      </w:r>
      <w:proofErr w:type="spellEnd"/>
      <w:r>
        <w:rPr>
          <w:rFonts w:ascii="Times New Roman" w:hAnsi="Times New Roman" w:cs="Times New Roman"/>
        </w:rPr>
        <w:t xml:space="preserve"> a partenza dall’auricola sinistra. Per prevenire gli attacchi</w:t>
      </w:r>
    </w:p>
    <w:p w14:paraId="6A853F8E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ischemici</w:t>
      </w:r>
      <w:proofErr w:type="gramEnd"/>
      <w:r>
        <w:rPr>
          <w:rFonts w:ascii="Times New Roman" w:hAnsi="Times New Roman" w:cs="Times New Roman"/>
        </w:rPr>
        <w:t xml:space="preserve"> si pratica terapia anticoagulante in cronico. Tuttavia, non in tutti i pazienti </w:t>
      </w:r>
      <w:proofErr w:type="gramStart"/>
      <w:r>
        <w:rPr>
          <w:rFonts w:ascii="Times New Roman" w:hAnsi="Times New Roman" w:cs="Times New Roman"/>
        </w:rPr>
        <w:t>con</w:t>
      </w:r>
      <w:proofErr w:type="gramEnd"/>
    </w:p>
    <w:p w14:paraId="14E40DA5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fibrillazione atriale a rischio di ICTUS (</w:t>
      </w:r>
      <w:proofErr w:type="spellStart"/>
      <w:r>
        <w:rPr>
          <w:rFonts w:ascii="Times New Roman" w:hAnsi="Times New Roman" w:cs="Times New Roman"/>
        </w:rPr>
        <w:t>stroke</w:t>
      </w:r>
      <w:proofErr w:type="spellEnd"/>
      <w:r>
        <w:rPr>
          <w:rFonts w:ascii="Times New Roman" w:hAnsi="Times New Roman" w:cs="Times New Roman"/>
        </w:rPr>
        <w:t xml:space="preserve">) è praticabile tale terapia e ciò per vari motivi: la </w:t>
      </w:r>
      <w:proofErr w:type="gramStart"/>
      <w:r>
        <w:rPr>
          <w:rFonts w:ascii="Times New Roman" w:hAnsi="Times New Roman" w:cs="Times New Roman"/>
        </w:rPr>
        <w:t>terapia</w:t>
      </w:r>
      <w:proofErr w:type="gramEnd"/>
    </w:p>
    <w:p w14:paraId="0BEC2B5E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anticoagulante</w:t>
      </w:r>
      <w:proofErr w:type="gramEnd"/>
      <w:r>
        <w:rPr>
          <w:rFonts w:ascii="Times New Roman" w:hAnsi="Times New Roman" w:cs="Times New Roman"/>
        </w:rPr>
        <w:t xml:space="preserve"> è influenzata dalla dieta alimentare e l’assunzione di altri farmaci, richiede di un</w:t>
      </w:r>
    </w:p>
    <w:p w14:paraId="7E486001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costante</w:t>
      </w:r>
      <w:proofErr w:type="gramEnd"/>
      <w:r>
        <w:rPr>
          <w:rFonts w:ascii="Times New Roman" w:hAnsi="Times New Roman" w:cs="Times New Roman"/>
        </w:rPr>
        <w:t xml:space="preserve"> monitoraggio del dosaggio mediante frequenti prelievi sanguigni, rischio di emorragie.</w:t>
      </w:r>
    </w:p>
    <w:p w14:paraId="399802AC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Quindi la procedura di occlusione dell’auricola sinistra si presenta come valida </w:t>
      </w:r>
      <w:proofErr w:type="gramStart"/>
      <w:r>
        <w:rPr>
          <w:rFonts w:ascii="Times New Roman" w:hAnsi="Times New Roman" w:cs="Times New Roman"/>
        </w:rPr>
        <w:t>alternativa</w:t>
      </w:r>
      <w:proofErr w:type="gramEnd"/>
    </w:p>
    <w:p w14:paraId="17AB4126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terapia anticoagulante in soggetti con fibrillazione atriale non valvolare.</w:t>
      </w:r>
    </w:p>
    <w:p w14:paraId="1FEF1F48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esegue mediante accesso venoso femorale (all’inguine) e l’utilizzo dell’altro </w:t>
      </w:r>
      <w:proofErr w:type="gramStart"/>
      <w:r>
        <w:rPr>
          <w:rFonts w:ascii="Times New Roman" w:hAnsi="Times New Roman" w:cs="Times New Roman"/>
        </w:rPr>
        <w:t>accesso</w:t>
      </w:r>
      <w:proofErr w:type="gramEnd"/>
    </w:p>
    <w:p w14:paraId="338FC3C8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venoso</w:t>
      </w:r>
      <w:proofErr w:type="gramEnd"/>
      <w:r>
        <w:rPr>
          <w:rFonts w:ascii="Times New Roman" w:hAnsi="Times New Roman" w:cs="Times New Roman"/>
        </w:rPr>
        <w:t xml:space="preserve"> femorale per il posizionamento della sonda ecocardiografica intracardiaca. In auricola si</w:t>
      </w:r>
    </w:p>
    <w:p w14:paraId="2D569318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posiziona</w:t>
      </w:r>
      <w:proofErr w:type="gram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devices</w:t>
      </w:r>
      <w:proofErr w:type="spellEnd"/>
      <w:r>
        <w:rPr>
          <w:rFonts w:ascii="Times New Roman" w:hAnsi="Times New Roman" w:cs="Times New Roman"/>
        </w:rPr>
        <w:t xml:space="preserve"> (un dispositivo) che faciliterà la successiva occlusione trombotica</w:t>
      </w:r>
    </w:p>
    <w:p w14:paraId="6D55C579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dell’</w:t>
      </w:r>
      <w:proofErr w:type="gramEnd"/>
      <w:r>
        <w:rPr>
          <w:rFonts w:ascii="Times New Roman" w:hAnsi="Times New Roman" w:cs="Times New Roman"/>
        </w:rPr>
        <w:t xml:space="preserve">auricola. Tale </w:t>
      </w:r>
      <w:proofErr w:type="spellStart"/>
      <w:r>
        <w:rPr>
          <w:rFonts w:ascii="Times New Roman" w:hAnsi="Times New Roman" w:cs="Times New Roman"/>
        </w:rPr>
        <w:t>devices</w:t>
      </w:r>
      <w:proofErr w:type="spellEnd"/>
      <w:r>
        <w:rPr>
          <w:rFonts w:ascii="Times New Roman" w:hAnsi="Times New Roman" w:cs="Times New Roman"/>
        </w:rPr>
        <w:t xml:space="preserve"> si avanza attraverso un catetere guida, introdotto per via transcutanea </w:t>
      </w:r>
      <w:proofErr w:type="gramStart"/>
      <w:r>
        <w:rPr>
          <w:rFonts w:ascii="Times New Roman" w:hAnsi="Times New Roman" w:cs="Times New Roman"/>
        </w:rPr>
        <w:t>e</w:t>
      </w:r>
      <w:proofErr w:type="gramEnd"/>
    </w:p>
    <w:p w14:paraId="0E85B749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sotto</w:t>
      </w:r>
      <w:proofErr w:type="gramEnd"/>
      <w:r>
        <w:rPr>
          <w:rFonts w:ascii="Times New Roman" w:hAnsi="Times New Roman" w:cs="Times New Roman"/>
        </w:rPr>
        <w:t xml:space="preserve"> scopia, fino alla cavità atriale sinistra mediante puntura diretta del setto interatriale.</w:t>
      </w:r>
    </w:p>
    <w:p w14:paraId="3AD5169B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rischi della procedura di tipo interventistica aumentano in base alle condizioni cliniche </w:t>
      </w:r>
      <w:proofErr w:type="gramStart"/>
      <w:r>
        <w:rPr>
          <w:rFonts w:ascii="Times New Roman" w:hAnsi="Times New Roman" w:cs="Times New Roman"/>
        </w:rPr>
        <w:t>dei</w:t>
      </w:r>
      <w:proofErr w:type="gramEnd"/>
    </w:p>
    <w:p w14:paraId="1BD0FCCC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pazienti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3B7ED256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Possibili </w:t>
      </w:r>
      <w:r w:rsidRPr="009B439B">
        <w:rPr>
          <w:rFonts w:ascii="Times New Roman" w:hAnsi="Times New Roman" w:cs="Times New Roman"/>
          <w:b/>
        </w:rPr>
        <w:t>complicanze</w:t>
      </w:r>
      <w:r>
        <w:rPr>
          <w:rFonts w:ascii="Times New Roman" w:hAnsi="Times New Roman" w:cs="Times New Roman"/>
        </w:rPr>
        <w:t xml:space="preserve"> sono:</w:t>
      </w:r>
    </w:p>
    <w:p w14:paraId="0B57F7E0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Aritmie cardiache che potrebbero richiedere cardioversione elettrica e rianimazione</w:t>
      </w:r>
    </w:p>
    <w:p w14:paraId="48CCFC8E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cardiopolmonare</w:t>
      </w:r>
      <w:proofErr w:type="gramEnd"/>
      <w:r>
        <w:rPr>
          <w:rFonts w:ascii="Times New Roman" w:hAnsi="Times New Roman" w:cs="Times New Roman"/>
        </w:rPr>
        <w:t>.</w:t>
      </w:r>
    </w:p>
    <w:p w14:paraId="7B01A58E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Perforazione cardiaca e tamponamento </w:t>
      </w:r>
      <w:proofErr w:type="gramStart"/>
      <w:r>
        <w:rPr>
          <w:rFonts w:ascii="Times New Roman" w:hAnsi="Times New Roman" w:cs="Times New Roman"/>
        </w:rPr>
        <w:t>cardiaco</w:t>
      </w:r>
      <w:proofErr w:type="gramEnd"/>
      <w:r>
        <w:rPr>
          <w:rFonts w:ascii="Times New Roman" w:hAnsi="Times New Roman" w:cs="Times New Roman"/>
        </w:rPr>
        <w:t>, che potrebbero richiedere</w:t>
      </w:r>
    </w:p>
    <w:p w14:paraId="09392DDA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pericardiocentesi</w:t>
      </w:r>
      <w:proofErr w:type="spellEnd"/>
      <w:proofErr w:type="gramEnd"/>
      <w:r>
        <w:rPr>
          <w:rFonts w:ascii="Times New Roman" w:hAnsi="Times New Roman" w:cs="Times New Roman"/>
        </w:rPr>
        <w:t xml:space="preserve"> percutanea o chirurgica (evacuazione del sangue dal pericardio intorno</w:t>
      </w:r>
    </w:p>
    <w:p w14:paraId="71A0C202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</w:t>
      </w:r>
      <w:proofErr w:type="gramEnd"/>
      <w:r>
        <w:rPr>
          <w:rFonts w:ascii="Times New Roman" w:hAnsi="Times New Roman" w:cs="Times New Roman"/>
        </w:rPr>
        <w:t xml:space="preserve"> cuore).</w:t>
      </w:r>
    </w:p>
    <w:p w14:paraId="3F3FC14F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Embolia gassosa.</w:t>
      </w:r>
    </w:p>
    <w:p w14:paraId="0BE7D3D6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Complicanze a livello dell’accesso venoso femorale </w:t>
      </w:r>
      <w:proofErr w:type="gramStart"/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dissezione, occlusione, trombosi,</w:t>
      </w:r>
    </w:p>
    <w:p w14:paraId="57B66DF1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ematoma</w:t>
      </w:r>
      <w:proofErr w:type="gramEnd"/>
      <w:r>
        <w:rPr>
          <w:rFonts w:ascii="Times New Roman" w:hAnsi="Times New Roman" w:cs="Times New Roman"/>
        </w:rPr>
        <w:t>), che potrebbero richiedere intervento chirurgico vascolare.</w:t>
      </w:r>
    </w:p>
    <w:p w14:paraId="0CA48F0B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Complicanze legate all’uso del mezzo di contrasto (allergia, insufficienza renale etc.)</w:t>
      </w:r>
    </w:p>
    <w:p w14:paraId="20106055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Morte per arresto cardiaco.</w:t>
      </w:r>
    </w:p>
    <w:p w14:paraId="2F4C4D5C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Periodo post-procedurale</w:t>
      </w:r>
    </w:p>
    <w:p w14:paraId="1D4089E8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L’accesso venoso </w:t>
      </w:r>
      <w:proofErr w:type="gramStart"/>
      <w:r>
        <w:rPr>
          <w:rFonts w:ascii="Times New Roman" w:hAnsi="Times New Roman" w:cs="Times New Roman"/>
        </w:rPr>
        <w:t>viene</w:t>
      </w:r>
      <w:proofErr w:type="gramEnd"/>
      <w:r>
        <w:rPr>
          <w:rFonts w:ascii="Times New Roman" w:hAnsi="Times New Roman" w:cs="Times New Roman"/>
        </w:rPr>
        <w:t xml:space="preserve"> chiuso con emostasi compressiva. Per evitare ematomi e stravasi </w:t>
      </w:r>
      <w:proofErr w:type="gramStart"/>
      <w:r>
        <w:rPr>
          <w:rFonts w:ascii="Times New Roman" w:hAnsi="Times New Roman" w:cs="Times New Roman"/>
        </w:rPr>
        <w:t>di</w:t>
      </w:r>
      <w:proofErr w:type="gramEnd"/>
    </w:p>
    <w:p w14:paraId="4FF747B2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sangue</w:t>
      </w:r>
      <w:proofErr w:type="gramEnd"/>
      <w:r>
        <w:rPr>
          <w:rFonts w:ascii="Times New Roman" w:hAnsi="Times New Roman" w:cs="Times New Roman"/>
        </w:rPr>
        <w:t xml:space="preserve"> è molto importante che il paziente segua scrupolosamente i consigli del medico sul riposo</w:t>
      </w:r>
    </w:p>
    <w:p w14:paraId="36BEF25F" w14:textId="77777777" w:rsidR="000E45FB" w:rsidRDefault="009B439B" w:rsidP="000E45FB">
      <w:pPr>
        <w:pStyle w:val="Corpodeltesto"/>
      </w:pPr>
      <w:proofErr w:type="gramStart"/>
      <w:r>
        <w:t>nell’</w:t>
      </w:r>
      <w:proofErr w:type="gramEnd"/>
      <w:r>
        <w:t>immediato periodo dopo la procedura.</w:t>
      </w:r>
    </w:p>
    <w:p w14:paraId="7ACB79E0" w14:textId="77777777" w:rsidR="000E45FB" w:rsidRDefault="000E45FB" w:rsidP="000E45FB">
      <w:pPr>
        <w:pStyle w:val="Corpodeltesto"/>
      </w:pPr>
    </w:p>
    <w:p w14:paraId="6B0F7544" w14:textId="77777777" w:rsidR="000E45FB" w:rsidRDefault="000E45FB" w:rsidP="000E45FB">
      <w:pPr>
        <w:pStyle w:val="Corpodeltesto"/>
      </w:pPr>
    </w:p>
    <w:p w14:paraId="62FE4343" w14:textId="5664F9AE" w:rsidR="000E45FB" w:rsidRDefault="000E45FB" w:rsidP="000E45FB">
      <w:pPr>
        <w:pStyle w:val="Corpodeltesto"/>
        <w:rPr>
          <w:b/>
          <w:bCs/>
          <w:i/>
          <w:iCs/>
          <w:color w:val="000000"/>
        </w:rPr>
      </w:pPr>
      <w:r w:rsidRPr="000E45FB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Conclusioni</w:t>
      </w:r>
    </w:p>
    <w:p w14:paraId="4F675F25" w14:textId="183437D4" w:rsidR="000E45FB" w:rsidRDefault="000E45FB" w:rsidP="000E45FB">
      <w:pPr>
        <w:pStyle w:val="Corpodeltesto"/>
        <w:rPr>
          <w:i/>
          <w:iCs/>
          <w:color w:val="000000"/>
        </w:rPr>
      </w:pPr>
      <w:bookmarkStart w:id="0" w:name="OLE_LINK2"/>
      <w:r>
        <w:rPr>
          <w:i/>
          <w:iCs/>
          <w:color w:val="000000"/>
        </w:rPr>
        <w:t xml:space="preserve">La sua firma sottoscritta indica che ha letto le informazioni sopra riportate, che </w:t>
      </w:r>
      <w:proofErr w:type="gramStart"/>
      <w:r>
        <w:rPr>
          <w:i/>
          <w:iCs/>
          <w:color w:val="000000"/>
        </w:rPr>
        <w:t>ha</w:t>
      </w:r>
      <w:proofErr w:type="gramEnd"/>
      <w:r>
        <w:rPr>
          <w:i/>
          <w:iCs/>
          <w:color w:val="000000"/>
        </w:rPr>
        <w:t xml:space="preserve"> ricevuto esaurienti risposte a tutte le domande effettuate, e che ha compreso il tipo ed il significato della procedura di</w:t>
      </w:r>
      <w:r w:rsidR="00455412">
        <w:rPr>
          <w:i/>
          <w:iCs/>
          <w:color w:val="000000"/>
        </w:rPr>
        <w:t xml:space="preserve"> chiusura percutanea della auricola sinistra</w:t>
      </w:r>
      <w:r>
        <w:rPr>
          <w:i/>
          <w:iCs/>
          <w:color w:val="000000"/>
        </w:rPr>
        <w:t xml:space="preserve">, i relativi rischi e benefici e le eventuali alternative, quali la </w:t>
      </w:r>
      <w:r>
        <w:rPr>
          <w:i/>
          <w:iCs/>
        </w:rPr>
        <w:t xml:space="preserve"> terapia medica o l’intervento chirurgico. Tali </w:t>
      </w:r>
      <w:proofErr w:type="gramStart"/>
      <w:r>
        <w:rPr>
          <w:i/>
          <w:iCs/>
        </w:rPr>
        <w:t>opzioni</w:t>
      </w:r>
      <w:proofErr w:type="gramEnd"/>
      <w:r>
        <w:rPr>
          <w:i/>
          <w:iCs/>
        </w:rPr>
        <w:t xml:space="preserve"> sono state discusse con lei ed è stato determinato che l</w:t>
      </w:r>
      <w:r w:rsidR="00455412">
        <w:rPr>
          <w:i/>
          <w:iCs/>
        </w:rPr>
        <w:t>a chiusura percutanea della auricola sinistra</w:t>
      </w:r>
      <w:r>
        <w:rPr>
          <w:i/>
          <w:iCs/>
        </w:rPr>
        <w:t xml:space="preserve"> al momento attuale è l’opzione terapeutica più appropriata.</w:t>
      </w:r>
    </w:p>
    <w:bookmarkEnd w:id="0"/>
    <w:p w14:paraId="4BB9E74E" w14:textId="77777777" w:rsidR="000E45FB" w:rsidRDefault="000E45FB" w:rsidP="000E45FB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 xml:space="preserve">La sua privacy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importante. Tutte le informazioni raccolte in questa procedura saranno considerate confidenziali. Se pubblicheremo i risultati della sua procedura in riviste mediche, non useremo informazioni che potrebbero svelare la sua identità.</w:t>
      </w:r>
    </w:p>
    <w:p w14:paraId="35EB8583" w14:textId="77777777" w:rsidR="000E45FB" w:rsidRDefault="000E45FB" w:rsidP="000E45FB">
      <w:pPr>
        <w:pStyle w:val="Corpodeltesto"/>
        <w:rPr>
          <w:i/>
          <w:iCs/>
          <w:color w:val="000000"/>
        </w:rPr>
      </w:pPr>
      <w:r>
        <w:rPr>
          <w:i/>
          <w:iCs/>
          <w:color w:val="000000"/>
        </w:rPr>
        <w:t>La sottoscrizione del presente modulo implicherà, ai sensi e per gli effetti della legge n. 675/96 relativa alla “Tutela delle persone e di altri soggetti rispetto al trattamento di dati personali”, la dichiarazione che</w:t>
      </w:r>
      <w:proofErr w:type="gramStart"/>
      <w:r>
        <w:rPr>
          <w:i/>
          <w:iCs/>
          <w:color w:val="000000"/>
        </w:rPr>
        <w:t xml:space="preserve">  </w:t>
      </w:r>
      <w:proofErr w:type="gramEnd"/>
      <w:r>
        <w:rPr>
          <w:i/>
          <w:iCs/>
          <w:color w:val="000000"/>
        </w:rPr>
        <w:t xml:space="preserve">lei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stato dettagliatamente ed esaurientemente informato ai sensi degli Artt. 10 e 13 della legge citata in merito ai suoi diritti, prestando conseguentemente il suo consenso incondizionato al trattamento, comunicazione e diffusione dei suoi dati personali, comprensivi dei dati contenuti nella sua cartella e concernenti la patologia di cui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affetto per fini di catalogazione, elaborazione, conservazione e registrazione presso gli archivi della nostra struttura per finalità gestionali, statistiche oltre che per scopi di ricerca scientifica e riconoscendo che tale attività </w:t>
      </w:r>
      <w:proofErr w:type="spellStart"/>
      <w:r>
        <w:rPr>
          <w:i/>
          <w:iCs/>
          <w:color w:val="000000"/>
        </w:rPr>
        <w:t>é</w:t>
      </w:r>
      <w:proofErr w:type="spellEnd"/>
      <w:r>
        <w:rPr>
          <w:i/>
          <w:iCs/>
          <w:color w:val="000000"/>
        </w:rPr>
        <w:t xml:space="preserve"> indispensabile per il monitoraggio, lo sviluppo e l’aggiornamento necessari per la miglior tutela della sua salute. Tali dati potranno essere inoltre condivisi in forma anonima con Società Scientifiche che ne facessero richiesta.</w:t>
      </w:r>
    </w:p>
    <w:p w14:paraId="26D85D13" w14:textId="77777777" w:rsidR="000E45FB" w:rsidRDefault="000E45F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777632" w14:textId="77777777" w:rsidR="000E45FB" w:rsidRDefault="000E45F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664C2D" w14:textId="6AC872E3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Io sottoscritto</w:t>
      </w:r>
      <w:proofErr w:type="gramEnd"/>
      <w:r>
        <w:rPr>
          <w:rFonts w:ascii="Times New Roman" w:hAnsi="Times New Roman" w:cs="Times New Roman"/>
        </w:rPr>
        <w:t>/a Signor/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</w:t>
      </w:r>
      <w:r w:rsidR="00E41622">
        <w:rPr>
          <w:rFonts w:ascii="Times New Roman" w:hAnsi="Times New Roman" w:cs="Times New Roman"/>
        </w:rPr>
        <w:t>…………………………………………..</w:t>
      </w:r>
      <w:r>
        <w:rPr>
          <w:rFonts w:ascii="Times New Roman" w:hAnsi="Times New Roman" w:cs="Times New Roman"/>
        </w:rPr>
        <w:t xml:space="preserve"> avendo avuto un esauriente e completo colloquio informativo sul tipo di</w:t>
      </w:r>
      <w:r w:rsidR="00E41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trattamento diagnostico e terapeutico, in particolare sull’indicazione all’occlusione dell’auricola</w:t>
      </w:r>
      <w:r w:rsidR="00E41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sinistra per via percutanea, procedura indicata in una popolazione selezionata di pazienti e sui rischi</w:t>
      </w:r>
      <w:r w:rsidR="00E41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complicanze insiti nella procedura proposta, sulle eventuali alternative terapeutiche ed avendo</w:t>
      </w:r>
      <w:r w:rsidR="00E41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potuto avere i chiarimenti richiesti al fine di una consapevole scelta, ACCETTO di essere</w:t>
      </w:r>
      <w:r w:rsidR="00E41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sottoposto alla seguente procedura terapeutica:</w:t>
      </w:r>
    </w:p>
    <w:p w14:paraId="77A243B7" w14:textId="77777777" w:rsidR="000E45FB" w:rsidRDefault="000E45F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51ED6A" w14:textId="77777777" w:rsidR="00C036CA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 w:cs="Times New Roman"/>
        </w:rPr>
        <w:t>PROCEDURA DI OCCLUSIONE DELL’AURICOLA SINISTRA PERCUTANEA</w:t>
      </w:r>
      <w:r w:rsidR="00C036CA" w:rsidRPr="00C036CA">
        <w:rPr>
          <w:rFonts w:ascii="Times New Roman" w:hAnsi="Times New Roman"/>
          <w:b/>
          <w:bCs/>
          <w:szCs w:val="20"/>
        </w:rPr>
        <w:t xml:space="preserve"> </w:t>
      </w:r>
    </w:p>
    <w:p w14:paraId="5E852367" w14:textId="380DD1D3" w:rsidR="009B439B" w:rsidRDefault="00C036CA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  <w:szCs w:val="20"/>
        </w:rPr>
        <w:t xml:space="preserve">Dichiaro di aver letto il foglio informativo composto di </w:t>
      </w:r>
      <w:proofErr w:type="gramStart"/>
      <w:r>
        <w:rPr>
          <w:rFonts w:ascii="Times New Roman" w:hAnsi="Times New Roman"/>
          <w:b/>
          <w:bCs/>
          <w:szCs w:val="20"/>
        </w:rPr>
        <w:t>2</w:t>
      </w:r>
      <w:proofErr w:type="gramEnd"/>
      <w:r>
        <w:rPr>
          <w:rFonts w:ascii="Times New Roman" w:hAnsi="Times New Roman"/>
          <w:b/>
          <w:bCs/>
          <w:szCs w:val="20"/>
        </w:rPr>
        <w:t xml:space="preserve"> pagine e di aver discusso con i sanitari i rischi e i benefici di tale procedura.</w:t>
      </w:r>
    </w:p>
    <w:p w14:paraId="0F7DC043" w14:textId="77777777" w:rsidR="00C036CA" w:rsidRDefault="00C036CA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AC0414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254F0D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56931F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Medico Proponente………………………………………………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456C73B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25FA67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03FE56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del Paziente…………………………………………………………….</w:t>
      </w:r>
    </w:p>
    <w:p w14:paraId="5040F692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01248" w14:textId="77777777" w:rsidR="009B439B" w:rsidRDefault="009B439B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0A4CCB" w14:textId="2D5822DB" w:rsidR="009B439B" w:rsidRDefault="008238E8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di un parente (ove il paziente fosse </w:t>
      </w:r>
      <w:bookmarkStart w:id="1" w:name="_GoBack"/>
      <w:bookmarkEnd w:id="1"/>
      <w:r w:rsidR="009B439B">
        <w:rPr>
          <w:rFonts w:ascii="Times New Roman" w:hAnsi="Times New Roman" w:cs="Times New Roman"/>
        </w:rPr>
        <w:t>impossibilitato) ……………………………………</w:t>
      </w:r>
    </w:p>
    <w:p w14:paraId="723898AA" w14:textId="77777777" w:rsidR="0045118E" w:rsidRDefault="0045118E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45B8EF" w14:textId="0A0BBC7E" w:rsidR="0045118E" w:rsidRPr="009B439B" w:rsidRDefault="0045118E" w:rsidP="009B43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DATA………………</w:t>
      </w:r>
    </w:p>
    <w:sectPr w:rsidR="0045118E" w:rsidRPr="009B439B" w:rsidSect="00492A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9B"/>
    <w:rsid w:val="000E45FB"/>
    <w:rsid w:val="0045118E"/>
    <w:rsid w:val="00455412"/>
    <w:rsid w:val="00492AC6"/>
    <w:rsid w:val="0061767C"/>
    <w:rsid w:val="008238E8"/>
    <w:rsid w:val="00934D8E"/>
    <w:rsid w:val="009B439B"/>
    <w:rsid w:val="00C036CA"/>
    <w:rsid w:val="00E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4EE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34D8E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934D8E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934D8E"/>
    <w:pPr>
      <w:jc w:val="center"/>
    </w:pPr>
    <w:rPr>
      <w:rFonts w:ascii="Times" w:eastAsia="Times New Roman" w:hAnsi="Times" w:cs="Times New Roman"/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934D8E"/>
    <w:rPr>
      <w:rFonts w:ascii="Times" w:eastAsia="Times New Roman" w:hAnsi="Times" w:cs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34D8E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atterepredefinitoparagrafo"/>
    <w:link w:val="Corpodeltesto"/>
    <w:rsid w:val="00934D8E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rsid w:val="00934D8E"/>
    <w:pPr>
      <w:jc w:val="center"/>
    </w:pPr>
    <w:rPr>
      <w:rFonts w:ascii="Times" w:eastAsia="Times New Roman" w:hAnsi="Times" w:cs="Times New Roman"/>
      <w:b/>
      <w:bCs/>
      <w:sz w:val="28"/>
      <w:szCs w:val="22"/>
    </w:rPr>
  </w:style>
  <w:style w:type="character" w:customStyle="1" w:styleId="Corpodeltesto2Carattere">
    <w:name w:val="Corpo del testo 2 Carattere"/>
    <w:basedOn w:val="Caratterepredefinitoparagrafo"/>
    <w:link w:val="Corpodeltesto2"/>
    <w:rsid w:val="00934D8E"/>
    <w:rPr>
      <w:rFonts w:ascii="Times" w:eastAsia="Times New Roman" w:hAnsi="Times" w:cs="Times New Roman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878</Words>
  <Characters>5009</Characters>
  <Application>Microsoft Macintosh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Varbella Varbella</dc:creator>
  <cp:keywords/>
  <dc:description/>
  <cp:lastModifiedBy>Varbella Varbella</cp:lastModifiedBy>
  <cp:revision>8</cp:revision>
  <dcterms:created xsi:type="dcterms:W3CDTF">2015-09-19T20:37:00Z</dcterms:created>
  <dcterms:modified xsi:type="dcterms:W3CDTF">2015-09-19T21:02:00Z</dcterms:modified>
</cp:coreProperties>
</file>